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4920A" w:sz="6"/>
              <w:left w:val="single" w:color="C4920A" w:sz="24"/>
              <w:bottom w:val="single" w:color="C4920A" w:sz="6"/>
              <w:right w:val="single" w:color="C4920A" w:sz="6"/>
            </w:tcBorders>
            <w:shd w:fill="F5F0E8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140" w:line="276"/>
            </w:pPr>
            <w:r>
              <w:rPr>
                <w:rFonts w:ascii="Calibri" w:cs="Calibri" w:eastAsia="Calibri" w:hAnsi="Calibri"/>
                <w:b/>
                <w:bCs/>
                <w:color w:val="9A7008"/>
                <w:sz w:val="22"/>
                <w:szCs w:val="22"/>
                <w:lang w:val="en-US"/>
              </w:rPr>
              <w:t xml:space="preserve">DELETE THIS BOX BEFORE SENDING.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  <w:lang w:val="en-US"/>
              </w:rPr>
              <w:t xml:space="preserve">How to use the Spanish letter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 w:line="264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  <w:lang w:val="en-US"/>
              </w:rPr>
              <w:t xml:space="preserve">Same letter, in Spanish. </w:t>
            </w:r>
            <w:r>
              <w:rPr>
                <w:rFonts w:ascii="Calibri" w:cs="Calibri" w:eastAsia="Calibri" w:hAnsi="Calibri"/>
                <w:sz w:val="22"/>
                <w:szCs w:val="22"/>
                <w:lang w:val="en-US"/>
              </w:rPr>
              <w:t xml:space="preserve">It matches the English version line for line, so families get the same information whichever one they read. Send both.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 w:line="264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  <w:lang w:val="en-US"/>
              </w:rPr>
              <w:t xml:space="preserve">Brackets are in both languages: </w:t>
            </w:r>
            <w:r>
              <w:rPr>
                <w:rFonts w:ascii="Calibri" w:cs="Calibri" w:eastAsia="Calibri" w:hAnsi="Calibri"/>
                <w:sz w:val="22"/>
                <w:szCs w:val="22"/>
                <w:lang w:val="en-US"/>
              </w:rPr>
              <w:t xml:space="preserve">[fecha / date] means type the date there, in Spanish if you can. Write dates the Spanish way: "el martes 4 de noviembre."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 w:line="264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  <w:lang w:val="en-US"/>
              </w:rPr>
              <w:t xml:space="preserve">Have a bilingual staff member read it </w:t>
            </w:r>
            <w:r>
              <w:rPr>
                <w:rFonts w:ascii="Calibri" w:cs="Calibri" w:eastAsia="Calibri" w:hAnsi="Calibri"/>
                <w:sz w:val="22"/>
                <w:szCs w:val="22"/>
                <w:lang w:val="en-US"/>
              </w:rPr>
              <w:t xml:space="preserve">once the blanks are filled in. Two minutes of checking beats a confusing letter home.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 w:line="264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  <w:lang w:val="en-US"/>
              </w:rPr>
              <w:t xml:space="preserve">Swap in </w:t>
            </w:r>
            <w:r>
              <w:rPr>
                <w:rFonts w:ascii="Calibri" w:cs="Calibri" w:eastAsia="Calibri" w:hAnsi="Calibri"/>
                <w:sz w:val="22"/>
                <w:szCs w:val="22"/>
                <w:lang w:val="en-US"/>
              </w:rPr>
              <w:t xml:space="preserve">the Spanish paragraph for the talk you booked (in the box on the last page). Name only the losses that are in that talk.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 w:line="264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  <w:lang w:val="en-US"/>
              </w:rPr>
              <w:t xml:space="preserve">Survey line: </w:t>
            </w:r>
            <w:r>
              <w:rPr>
                <w:rFonts w:ascii="Calibri" w:cs="Calibri" w:eastAsia="Calibri" w:hAnsi="Calibri"/>
                <w:sz w:val="22"/>
                <w:szCs w:val="22"/>
                <w:lang w:val="en-US"/>
              </w:rPr>
              <w:t xml:space="preserve">keep it only if the school approved the survey, the same as the English letter.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 w:line="264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  <w:lang w:val="en-US"/>
              </w:rPr>
              <w:t xml:space="preserve">Phone numbers you list </w:t>
            </w:r>
            <w:r>
              <w:rPr>
                <w:rFonts w:ascii="Calibri" w:cs="Calibri" w:eastAsia="Calibri" w:hAnsi="Calibri"/>
                <w:sz w:val="22"/>
                <w:szCs w:val="22"/>
                <w:lang w:val="en-US"/>
              </w:rPr>
              <w:t xml:space="preserve">should reach someone who speaks Spanish, or say an interpreter is available.</w:t>
            </w:r>
          </w:p>
        </w:tc>
      </w:tr>
    </w:tbl>
    <w:p>
      <w:pPr>
        <w:spacing w:after="200"/>
      </w:pPr>
    </w:p>
    <w:p>
      <w:pPr>
        <w:spacing w:after="140" w:line="276"/>
      </w:pPr>
      <w:r>
        <w:rPr>
          <w:rFonts w:ascii="Calibri" w:cs="Calibri" w:eastAsia="Calibri" w:hAnsi="Calibri"/>
          <w:b/>
          <w:bCs/>
          <w:sz w:val="22"/>
          <w:szCs w:val="22"/>
          <w:lang w:val="es-US"/>
        </w:rPr>
        <w:t xml:space="preserve">Asunto: Asamblea el [fecha / date]: [tema / topic, por ejemplo «el estrés y la salud mental»] con el conferencista Chad Kempel, y cómo hablar del tema en casa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  <w:lang w:val="es-US"/>
        </w:rPr>
        <w:t xml:space="preserve">Estimadas familias de [nombre de la escuela / school name]: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  <w:lang w:val="es-US"/>
        </w:rPr>
        <w:t xml:space="preserve">El [día y fecha / day, date], nuestros estudiantes de [grados / grades] escucharán al conferencista Chad Kempel durante [período / period]. [Pegue aquí el párrafo correspondiente a la charla / Paste the talk paragraph.]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  <w:lang w:val="es-US"/>
        </w:rPr>
        <w:t xml:space="preserve">Chad tiene una maestría en Psicología Experimental, enseñó psicología y estadística en la Universidad Estatal de San José y estableció cuatro récords de Guinness World Records empujando a sus quintillizos en una carriola. Elegimos esta asamblea porque [una oración / one sentence, por ejemplo: «queremos que cada estudiante sepa a dónde acudir cuando algo le pese demasiado»].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sz w:val="22"/>
          <w:szCs w:val="22"/>
          <w:lang w:val="es-US"/>
        </w:rPr>
        <w:t xml:space="preserve">Cómo nos preparamos. </w:t>
      </w:r>
      <w:r>
        <w:rPr>
          <w:rFonts w:ascii="Calibri" w:cs="Calibri" w:eastAsia="Calibri" w:hAnsi="Calibri"/>
          <w:sz w:val="22"/>
          <w:szCs w:val="22"/>
          <w:lang w:val="es-US"/>
        </w:rPr>
        <w:t xml:space="preserve">Parte de la charla toca temas difíciles. Nuestros consejeros revisaron el esquema de la charla con las pautas nacionales para hablar de estos temas de forma segura, y Chad se reúne con ellos antes de la asamblea. No describe cómo murió nadie ni usa imágenes gráficas. Les habla a los estudiantes sobre la Línea 988 de Prevención del Suicidio y Crisis (llamar o enviar un mensaje de texto al 988) y les dice dónde encontrar a los consejeros ese día.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sz w:val="22"/>
          <w:szCs w:val="22"/>
          <w:lang w:val="es-US"/>
        </w:rPr>
        <w:t xml:space="preserve">Durante y después. </w:t>
      </w:r>
      <w:r>
        <w:rPr>
          <w:rFonts w:ascii="Calibri" w:cs="Calibri" w:eastAsia="Calibri" w:hAnsi="Calibri"/>
          <w:sz w:val="22"/>
          <w:szCs w:val="22"/>
          <w:lang w:val="es-US"/>
        </w:rPr>
        <w:t xml:space="preserve">Cualquier estudiante puede salir durante la charla sin dar explicaciones. Habrá un consejero en la puerta, y el [salón / room] estará abierto todo el día. Los consejeros atenderán sin cita los días [días / days]. Si su hijo o hija perdió a alguien hace poco o está pasando por un momento difícil, por favor llame a [consejero / counselor] al [teléfono / phone]. Podemos prepararlo con anticipación, sentarlo cerca de un consejero o excusarlo de la asamblea.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sz w:val="22"/>
          <w:szCs w:val="22"/>
          <w:lang w:val="es-US"/>
        </w:rPr>
        <w:t xml:space="preserve">Revíselo con anticipación. </w:t>
      </w:r>
      <w:r>
        <w:rPr>
          <w:rFonts w:ascii="Calibri" w:cs="Calibri" w:eastAsia="Calibri" w:hAnsi="Calibri"/>
          <w:sz w:val="22"/>
          <w:szCs w:val="22"/>
          <w:lang w:val="es-US"/>
        </w:rPr>
        <w:t xml:space="preserve">Puede leer el esquema de la charla y la hoja que se entrega antes de la asamblea, o venir a verla. Comuníquese con [nombre / name] en [correo electrónico / email].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sz w:val="22"/>
          <w:szCs w:val="22"/>
          <w:lang w:val="es-US"/>
        </w:rPr>
        <w:t xml:space="preserve">Hablen del tema en casa. </w:t>
      </w:r>
      <w:r>
        <w:rPr>
          <w:rFonts w:ascii="Calibri" w:cs="Calibri" w:eastAsia="Calibri" w:hAnsi="Calibri"/>
          <w:sz w:val="22"/>
          <w:szCs w:val="22"/>
          <w:lang w:val="es-US"/>
        </w:rPr>
        <w:t xml:space="preserve">Puede preguntar: «¿Qué se te quedó grabado?» «¿Algo te preocupó?» «¿A quién en la escuela acudirías si necesitaras ayuda?» A la mañana siguiente, los maestros harán preguntas sobre la charla en clase.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  <w:lang w:val="es-US"/>
        </w:rPr>
        <w:t xml:space="preserve">[Mantener solo si se aprobó / Keep only if approved: Después, los estudiantes pueden contestar una encuesta anónima de un minuto con tres preguntas: si saben a dónde acudir en la escuela para pedir ayuda, una herramienta que van a usar y si otras escuelas deberían traer esta charla. No se piden nombres, correos electrónicos ni números de teléfono. Los resultados se reportan solo como totales. Puede excusar a su hijo o hija solo de la encuesta. Las preguntas están en chadkempel.com/docs.]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sz w:val="22"/>
          <w:szCs w:val="22"/>
          <w:lang w:val="es-US"/>
        </w:rPr>
        <w:t xml:space="preserve">Si prefiere que su hijo o hija no participe. </w:t>
      </w:r>
      <w:r>
        <w:rPr>
          <w:rFonts w:ascii="Calibri" w:cs="Calibri" w:eastAsia="Calibri" w:hAnsi="Calibri"/>
          <w:sz w:val="22"/>
          <w:szCs w:val="22"/>
          <w:lang w:val="es-US"/>
        </w:rPr>
        <w:t xml:space="preserve">Si no tenemos noticias de usted, su hijo o hija asistirá. Para excusarlo, responda a este mensaje o devuelva el formulario de abajo antes del [fecha / date]. Después de esa fecha, llame a la oficina antes de las [hora / time] la mañana de la asamblea. Su hijo o hija pasará la asamblea en [lugar supervisado / supervised location] con [miembro del personal / staff member]. No tiene que dar ninguna razón.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  <w:lang w:val="es-US"/>
        </w:rPr>
        <w:t xml:space="preserve">Esta carta también está disponible en [idiomas / languages]. Si necesita un intérprete, llame al [número / number].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  <w:lang w:val="es-US"/>
        </w:rPr>
        <w:t xml:space="preserve">¿Tiene preguntas? Comuníquese conmigo al [correo o teléfono / email or phone], o con nuestra oficina de consejería al [teléfono / phone].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  <w:lang w:val="es-US"/>
        </w:rPr>
        <w:t xml:space="preserve">Gracias,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  <w:lang w:val="es-US"/>
        </w:rPr>
        <w:t xml:space="preserve">[Nombre del director o directora / Principal name], [Cargo / Title], [Nombre de la escuela / School name]</w:t>
      </w:r>
    </w:p>
    <w:p>
      <w:r>
        <w:br w:type="page"/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07111E"/>
          <w:sz w:val="26"/>
          <w:szCs w:val="26"/>
          <w:lang w:val="es-US"/>
        </w:rPr>
        <w:t xml:space="preserve">Si le preocupa su hijo o hija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rFonts w:ascii="Calibri" w:cs="Calibri" w:eastAsia="Calibri" w:hAnsi="Calibri"/>
          <w:b/>
          <w:bCs/>
          <w:sz w:val="22"/>
          <w:szCs w:val="22"/>
          <w:lang w:val="es-US"/>
        </w:rPr>
        <w:t xml:space="preserve">Esté atento a </w:t>
      </w:r>
      <w:r>
        <w:rPr>
          <w:rFonts w:ascii="Calibri" w:cs="Calibri" w:eastAsia="Calibri" w:hAnsi="Calibri"/>
          <w:sz w:val="22"/>
          <w:szCs w:val="22"/>
          <w:lang w:val="es-US"/>
        </w:rPr>
        <w:t xml:space="preserve">cambios importantes en el sueño, la alimentación, las amistades o el estado de ánimo, si se aísla, si regala sus cosas, o si dice que es una carga o que quiere morir.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rFonts w:ascii="Calibri" w:cs="Calibri" w:eastAsia="Calibri" w:hAnsi="Calibri"/>
          <w:b/>
          <w:bCs/>
          <w:sz w:val="22"/>
          <w:szCs w:val="22"/>
          <w:lang w:val="es-US"/>
        </w:rPr>
        <w:t xml:space="preserve">Pregunte directamente: </w:t>
      </w:r>
      <w:r>
        <w:rPr>
          <w:rFonts w:ascii="Calibri" w:cs="Calibri" w:eastAsia="Calibri" w:hAnsi="Calibri"/>
          <w:sz w:val="22"/>
          <w:szCs w:val="22"/>
          <w:lang w:val="es-US"/>
        </w:rPr>
        <w:t xml:space="preserve">«¿Estás pensando en el suicidio?» Preguntar no le pone la idea en la cabeza.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rFonts w:ascii="Calibri" w:cs="Calibri" w:eastAsia="Calibri" w:hAnsi="Calibri"/>
          <w:b/>
          <w:bCs/>
          <w:sz w:val="22"/>
          <w:szCs w:val="22"/>
          <w:lang w:val="es-US"/>
        </w:rPr>
        <w:t xml:space="preserve">Escuche </w:t>
      </w:r>
      <w:r>
        <w:rPr>
          <w:rFonts w:ascii="Calibri" w:cs="Calibri" w:eastAsia="Calibri" w:hAnsi="Calibri"/>
          <w:sz w:val="22"/>
          <w:szCs w:val="22"/>
          <w:lang w:val="es-US"/>
        </w:rPr>
        <w:t xml:space="preserve">sin alarmarse ni juzgar, y quédese a su lado.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rFonts w:ascii="Calibri" w:cs="Calibri" w:eastAsia="Calibri" w:hAnsi="Calibri"/>
          <w:b/>
          <w:bCs/>
          <w:sz w:val="22"/>
          <w:szCs w:val="22"/>
          <w:lang w:val="es-US"/>
        </w:rPr>
        <w:t xml:space="preserve">Busque ayuda: </w:t>
      </w:r>
      <w:r>
        <w:rPr>
          <w:rFonts w:ascii="Calibri" w:cs="Calibri" w:eastAsia="Calibri" w:hAnsi="Calibri"/>
          <w:sz w:val="22"/>
          <w:szCs w:val="22"/>
          <w:lang w:val="es-US"/>
        </w:rPr>
        <w:t xml:space="preserve">llame o envíe un mensaje de texto al 988 a cualquier hora (en español: marque 2, o envíe AYUDA al 988). Si hay peligro inmediato, llame al 911. En la escuela: [nombre y teléfono del consejero / counselor name, phone]. En la comunidad: [línea de crisis del condado / county crisis line], [sala de emergencias más cercana / nearest emergency room], [clínica comunitaria / community clinic].</w:t>
      </w:r>
    </w:p>
    <w:p>
      <w:pPr>
        <w:spacing w:after="120" w:before="360"/>
      </w:pPr>
      <w:r>
        <w:rPr>
          <w:rFonts w:ascii="Calibri" w:cs="Calibri" w:eastAsia="Calibri" w:hAnsi="Calibri"/>
          <w:color w:val="888888"/>
          <w:sz w:val="22"/>
          <w:szCs w:val="22"/>
          <w:lang w:val="es-US"/>
        </w:rPr>
        <w:t xml:space="preserve">✂  - - - - - - - - - - - - - - - - - - - - - - - - - - - - - - - - - - - - - - - - - - - - - -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07111E"/>
          <w:sz w:val="26"/>
          <w:szCs w:val="26"/>
          <w:lang w:val="es-US"/>
        </w:rPr>
        <w:t xml:space="preserve">Formulario para excusar a su hijo o hija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  <w:lang w:val="es-US"/>
        </w:rPr>
        <w:t xml:space="preserve">Devuélvalo a [oficina o maestro / office or teacher] antes del [fecha / date] solo si desea que su hijo o hija no participe.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c>
          <w:tcPr>
            <w:tcW w:type="dxa" w:w="34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160" w:line="264"/>
            </w:pPr>
            <w:r>
              <w:rPr>
                <w:rFonts w:ascii="Calibri" w:cs="Calibri" w:eastAsia="Calibri" w:hAnsi="Calibri"/>
                <w:sz w:val="22"/>
                <w:szCs w:val="22"/>
                <w:lang w:val="es-US"/>
              </w:rPr>
              <w:t xml:space="preserve">Nombre del estudiante</w:t>
            </w:r>
          </w:p>
        </w:tc>
        <w:tc>
          <w:tcPr>
            <w:tcW w:type="dxa" w:w="5960"/>
            <w:tcBorders>
              <w:top w:val="none"/>
              <w:left w:val="none"/>
              <w:bottom w:val="single" w:color="555555" w:sz="6"/>
              <w:right w:val="none"/>
            </w:tcBorders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sz w:val="22"/>
                <w:szCs w:val="22"/>
                <w:lang w:val="es-US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160" w:line="264"/>
            </w:pPr>
            <w:r>
              <w:rPr>
                <w:rFonts w:ascii="Calibri" w:cs="Calibri" w:eastAsia="Calibri" w:hAnsi="Calibri"/>
                <w:sz w:val="22"/>
                <w:szCs w:val="22"/>
                <w:lang w:val="es-US"/>
              </w:rPr>
              <w:t xml:space="preserve">Grado</w:t>
            </w:r>
          </w:p>
        </w:tc>
        <w:tc>
          <w:tcPr>
            <w:tcW w:type="dxa" w:w="5960"/>
            <w:tcBorders>
              <w:top w:val="none"/>
              <w:left w:val="none"/>
              <w:bottom w:val="single" w:color="555555" w:sz="6"/>
              <w:right w:val="none"/>
            </w:tcBorders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sz w:val="22"/>
                <w:szCs w:val="22"/>
                <w:lang w:val="es-US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160" w:line="264"/>
            </w:pPr>
            <w:r>
              <w:rPr>
                <w:rFonts w:ascii="Calibri" w:cs="Calibri" w:eastAsia="Calibri" w:hAnsi="Calibri"/>
                <w:sz w:val="22"/>
                <w:szCs w:val="22"/>
                <w:lang w:val="es-US"/>
              </w:rPr>
              <w:t xml:space="preserve">Nombre del padre, madre o tutor</w:t>
            </w:r>
          </w:p>
        </w:tc>
        <w:tc>
          <w:tcPr>
            <w:tcW w:type="dxa" w:w="5960"/>
            <w:tcBorders>
              <w:top w:val="none"/>
              <w:left w:val="none"/>
              <w:bottom w:val="single" w:color="555555" w:sz="6"/>
              <w:right w:val="none"/>
            </w:tcBorders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sz w:val="22"/>
                <w:szCs w:val="22"/>
                <w:lang w:val="es-US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160" w:line="264"/>
            </w:pPr>
            <w:r>
              <w:rPr>
                <w:rFonts w:ascii="Calibri" w:cs="Calibri" w:eastAsia="Calibri" w:hAnsi="Calibri"/>
                <w:sz w:val="22"/>
                <w:szCs w:val="22"/>
                <w:lang w:val="es-US"/>
              </w:rPr>
              <w:t xml:space="preserve">Firma</w:t>
            </w:r>
          </w:p>
        </w:tc>
        <w:tc>
          <w:tcPr>
            <w:tcW w:type="dxa" w:w="5960"/>
            <w:tcBorders>
              <w:top w:val="none"/>
              <w:left w:val="none"/>
              <w:bottom w:val="single" w:color="555555" w:sz="6"/>
              <w:right w:val="none"/>
            </w:tcBorders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sz w:val="22"/>
                <w:szCs w:val="22"/>
                <w:lang w:val="es-US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160" w:line="264"/>
            </w:pPr>
            <w:r>
              <w:rPr>
                <w:rFonts w:ascii="Calibri" w:cs="Calibri" w:eastAsia="Calibri" w:hAnsi="Calibri"/>
                <w:sz w:val="22"/>
                <w:szCs w:val="22"/>
                <w:lang w:val="es-US"/>
              </w:rPr>
              <w:t xml:space="preserve">Fecha</w:t>
            </w:r>
          </w:p>
        </w:tc>
        <w:tc>
          <w:tcPr>
            <w:tcW w:type="dxa" w:w="5960"/>
            <w:tcBorders>
              <w:top w:val="none"/>
              <w:left w:val="none"/>
              <w:bottom w:val="single" w:color="555555" w:sz="6"/>
              <w:right w:val="none"/>
            </w:tcBorders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sz w:val="22"/>
                <w:szCs w:val="22"/>
                <w:lang w:val="es-US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  <w:lang w:val="es-US"/>
        </w:rPr>
        <w:t xml:space="preserve">☐  Por favor, excusen a mi hijo o hija de la asamblea.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  <w:lang w:val="es-US"/>
        </w:rPr>
        <w:t xml:space="preserve">☐  Por favor, excusen a mi hijo o hija solo de la encuesta.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  <w:lang w:val="es-US"/>
        </w:rPr>
        <w:t xml:space="preserve">☐  Por favor, pidan a un consejero que me llame.</w:t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4920A" w:sz="6"/>
              <w:left w:val="single" w:color="C4920A" w:sz="24"/>
              <w:bottom w:val="single" w:color="C4920A" w:sz="6"/>
              <w:right w:val="single" w:color="C4920A" w:sz="6"/>
            </w:tcBorders>
            <w:shd w:fill="F5F0E8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140" w:line="276"/>
            </w:pPr>
            <w:r>
              <w:rPr>
                <w:rFonts w:ascii="Calibri" w:cs="Calibri" w:eastAsia="Calibri" w:hAnsi="Calibri"/>
                <w:b/>
                <w:bCs/>
                <w:color w:val="9A7008"/>
                <w:sz w:val="22"/>
                <w:szCs w:val="22"/>
                <w:lang w:val="en-US"/>
              </w:rPr>
              <w:t xml:space="preserve">DELETE THIS BOX BEFORE SENDING.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  <w:lang w:val="en-US"/>
              </w:rPr>
              <w:t xml:space="preserve">The paragraph for each talk, in Spanish. Paste the one you booked into the letter.</w:t>
            </w:r>
          </w:p>
          <w:p>
            <w:pPr>
              <w:spacing w:after="140" w:line="276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  <w:lang w:val="es-US"/>
              </w:rPr>
              <w:t xml:space="preserve">Anything Is Possible </w:t>
            </w:r>
            <w:r>
              <w:rPr>
                <w:rFonts w:ascii="Calibri" w:cs="Calibri" w:eastAsia="Calibri" w:hAnsi="Calibri"/>
                <w:sz w:val="22"/>
                <w:szCs w:val="22"/>
                <w:lang w:val="es-US"/>
              </w:rPr>
              <w:t xml:space="preserve">(«Todo es posible»; resiliencia y metas): Los estudiantes aprenden que un tropiezo es información, no un veredicto. Chad cuenta cómo un muchacho que se quedó paralizado en un vestidor llegó a establecer cuatro récords mundiales, incluidos los dos intentos fallidos en público que tuvo antes. Cada estudiante se lleva una tarjeta de metas para llenar esa misma noche. [Si esta charla incluye una pérdida, nómbrela aquí / If this talk includes a loss, name it here.]</w:t>
            </w:r>
          </w:p>
          <w:p>
            <w:pPr>
              <w:spacing w:after="140" w:line="276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  <w:lang w:val="es-US"/>
              </w:rPr>
              <w:t xml:space="preserve">The Weight You're Carrying </w:t>
            </w:r>
            <w:r>
              <w:rPr>
                <w:rFonts w:ascii="Calibri" w:cs="Calibri" w:eastAsia="Calibri" w:hAnsi="Calibri"/>
                <w:sz w:val="22"/>
                <w:szCs w:val="22"/>
                <w:lang w:val="es-US"/>
              </w:rPr>
              <w:t xml:space="preserve">(«El peso que cargas»; estrés y salud mental): Los estudiantes aprenden nombres sencillos para cuatro cosas que quizá ya sienten, como la respuesta de congelamiento y por qué el estrés a veces sale de otra forma, y una herramienta pequeña para cada una que pueden usar esa misma noche. Chad habla de la muerte de sus gemelos recién nacidos y de un amigo cercano que luchó contra una adicción y murió por suicidio. Los estudiantes reciben una hoja personal que es solo para ellos, y los padres pueden verla antes.</w:t>
            </w:r>
          </w:p>
          <w:p>
            <w:pPr>
              <w:spacing w:after="140" w:line="276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  <w:lang w:val="es-US"/>
              </w:rPr>
              <w:t xml:space="preserve">I Walked the Hallways Alone </w:t>
            </w:r>
            <w:r>
              <w:rPr>
                <w:rFonts w:ascii="Calibri" w:cs="Calibri" w:eastAsia="Calibri" w:hAnsi="Calibri"/>
                <w:sz w:val="22"/>
                <w:szCs w:val="22"/>
                <w:lang w:val="es-US"/>
              </w:rPr>
              <w:t xml:space="preserve">(«Caminé solo por los pasillos»; pertenencia y acoso escolar): Chad habla de cuando caminaba solo por los pasillos, y de por qué la mayoría de los estudiantes que ven acoso se quedan callados aunque quieran ayudar. También habla de un amigo cercano que murió por suicidio y de lo que aprendió sobre estar pendiente de las personas que se van alejando. La charla termina con una sola petición: mañana, siéntate junto a alguien que esté solo.</w:t>
            </w:r>
          </w:p>
        </w:tc>
      </w:tr>
    </w:tbl>
    <w:sectPr>
      <w:footerReference w:type="default" r:id="rId7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6"/>
        <w:szCs w:val="16"/>
        <w:lang w:val="es-US"/>
      </w:rPr>
      <w:t xml:space="preserve">Plantilla de carta de Chad Kempel  ·  chadkempel.com/docs  ·  Rev. oct. 2026</w:t>
    </w:r>
  </w:p>
  <w:p>
    <w:pPr>
      <w:jc w:val="center"/>
    </w:pPr>
    <w:r>
      <w:rPr>
        <w:rFonts w:ascii="Calibri" w:cs="Calibri" w:eastAsia="Calibri" w:hAnsi="Calibri"/>
        <w:color w:val="888888"/>
        <w:sz w:val="16"/>
        <w:szCs w:val="16"/>
        <w:lang w:val="es-US"/>
      </w:rPr>
      <w:t xml:space="preserve">© 2026 Chad Kempel LLC. Las escuelas pueden hacer copias para su propio uso.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es-US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Calibri" w:cs="Calibri" w:eastAsia="Calibri" w:hAnsi="Calibri"/>
      <w:b/>
      <w:bCs/>
      <w:color w:val="07111E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para las familias, asambleas de Chad Kempel</dc:title>
  <dc:creator>Chad Kempel</dc:creator>
  <dc:description>Carta para las familias (plantilla en español) para escuelas que reciben una asamblea de Chad Kempel</dc:description>
  <cp:lastModifiedBy>Un-named</cp:lastModifiedBy>
  <cp:revision>1</cp:revision>
  <dcterms:created xsi:type="dcterms:W3CDTF">2026-10-09T20:12:10.990Z</dcterms:created>
  <dcterms:modified xsi:type="dcterms:W3CDTF">2026-10-09T20:12:10.990Z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